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123A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9C7F10A" w14:textId="193BE374" w:rsidR="000A2C73" w:rsidRDefault="000A2C73" w:rsidP="000A2C73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8448BD">
        <w:rPr>
          <w:rFonts w:ascii="Cambria" w:hAnsi="Cambria"/>
          <w:b/>
        </w:rPr>
        <w:t>(</w:t>
      </w:r>
      <w:r w:rsidR="00655917" w:rsidRPr="00655917">
        <w:rPr>
          <w:rFonts w:ascii="Cambria" w:hAnsi="Cambria"/>
          <w:b/>
        </w:rPr>
        <w:t xml:space="preserve">Znak postępowania: </w:t>
      </w:r>
      <w:bookmarkStart w:id="0" w:name="_Hlk100825754"/>
      <w:r w:rsidR="00655917" w:rsidRPr="00655917">
        <w:rPr>
          <w:rFonts w:ascii="Cambria" w:hAnsi="Cambria"/>
          <w:b/>
          <w:bCs/>
        </w:rPr>
        <w:t>PI.271.1.</w:t>
      </w:r>
      <w:r w:rsidR="00A47C69">
        <w:rPr>
          <w:rFonts w:ascii="Cambria" w:hAnsi="Cambria"/>
          <w:b/>
          <w:bCs/>
        </w:rPr>
        <w:t>5</w:t>
      </w:r>
      <w:r w:rsidR="00655917" w:rsidRPr="00655917">
        <w:rPr>
          <w:rFonts w:ascii="Cambria" w:hAnsi="Cambria"/>
          <w:b/>
          <w:bCs/>
        </w:rPr>
        <w:t>.202</w:t>
      </w:r>
      <w:r w:rsidR="00A47C69">
        <w:rPr>
          <w:rFonts w:ascii="Cambria" w:hAnsi="Cambria"/>
          <w:b/>
          <w:bCs/>
        </w:rPr>
        <w:t>3</w:t>
      </w:r>
      <w:bookmarkEnd w:id="0"/>
      <w:r w:rsidRPr="008448BD">
        <w:rPr>
          <w:rFonts w:ascii="Cambria" w:hAnsi="Cambria"/>
          <w:b/>
        </w:rPr>
        <w:t>)</w:t>
      </w:r>
    </w:p>
    <w:p w14:paraId="4704F13D" w14:textId="77777777" w:rsidR="00E7611E" w:rsidRDefault="00E7611E" w:rsidP="000A2C7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76FAB5" w14:textId="211BEAA1" w:rsidR="000A2C73" w:rsidRDefault="000A2C73" w:rsidP="000A2C7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6AB8A32" w14:textId="77777777" w:rsidR="00A47C69" w:rsidRDefault="00A47C69" w:rsidP="00A47C69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1DE16028" w14:textId="77777777" w:rsidR="00A47C69" w:rsidRDefault="00A47C69" w:rsidP="00A47C69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6A3296A6" w14:textId="77777777" w:rsidR="00A47C69" w:rsidRDefault="00A47C69" w:rsidP="00A47C69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31CA6062" w14:textId="77777777" w:rsidR="00A47C69" w:rsidRDefault="00A47C69" w:rsidP="00A47C69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2060"/>
          <w:u w:val="single"/>
        </w:rPr>
        <w:t>inwestycje</w:t>
      </w:r>
      <w:r w:rsidRPr="00D36329">
        <w:rPr>
          <w:rFonts w:ascii="Cambria" w:hAnsi="Cambria"/>
          <w:color w:val="002060"/>
          <w:u w:val="single"/>
        </w:rPr>
        <w:t>@lukow.ug.gov.pl</w:t>
      </w:r>
    </w:p>
    <w:p w14:paraId="3BE04FAA" w14:textId="77777777" w:rsidR="00A47C69" w:rsidRDefault="00A47C69" w:rsidP="00A47C6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D36329">
        <w:rPr>
          <w:rFonts w:ascii="Cambria" w:hAnsi="Cambria"/>
          <w:color w:val="002060"/>
          <w:u w:val="single"/>
        </w:rPr>
        <w:t>https://www.lukow.ug.gov.pl</w:t>
      </w:r>
    </w:p>
    <w:p w14:paraId="275D1236" w14:textId="77777777" w:rsidR="00A47C69" w:rsidRDefault="00A47C69" w:rsidP="00A47C6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8907936" w14:textId="77777777" w:rsidR="00A47C69" w:rsidRPr="00D36329" w:rsidRDefault="00932C6D" w:rsidP="00A47C69">
      <w:pPr>
        <w:pStyle w:val="Standard"/>
        <w:spacing w:line="276" w:lineRule="auto"/>
        <w:ind w:firstLine="284"/>
        <w:rPr>
          <w:rFonts w:ascii="Cambria" w:hAnsi="Cambria"/>
          <w:color w:val="002060"/>
          <w:u w:val="single"/>
        </w:rPr>
      </w:pPr>
      <w:hyperlink r:id="rId7" w:history="1">
        <w:r w:rsidR="00A47C69" w:rsidRPr="00D36329">
          <w:rPr>
            <w:rStyle w:val="Hipercze"/>
            <w:rFonts w:ascii="Cambria" w:hAnsi="Cambria"/>
            <w:color w:val="002060"/>
          </w:rPr>
          <w:t>https://ezamowienia.gov.pl/pl</w:t>
        </w:r>
      </w:hyperlink>
    </w:p>
    <w:p w14:paraId="573D4B8B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82ED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D9A1C8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05BA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282BD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25E870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A52DFBC" w14:textId="6C1A87D1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BB4C36">
        <w:rPr>
          <w:rFonts w:ascii="Cambria" w:hAnsi="Cambria"/>
          <w:b/>
        </w:rPr>
        <w:t>„</w:t>
      </w:r>
      <w:r w:rsidR="00A47C69" w:rsidRPr="00A47C69">
        <w:rPr>
          <w:rFonts w:ascii="Cambria" w:hAnsi="Cambria"/>
          <w:b/>
        </w:rPr>
        <w:t>Budowa oczyszczalni ścieków wraz z infrastrukturą towarzyszącą.”</w:t>
      </w:r>
      <w:r w:rsidR="000A2C73" w:rsidRPr="000A2C73">
        <w:rPr>
          <w:rFonts w:ascii="Cambria" w:hAnsi="Cambria"/>
          <w:b/>
          <w:bCs/>
          <w:i/>
          <w:iCs/>
          <w:color w:val="000000"/>
        </w:rPr>
        <w:t xml:space="preserve"> </w:t>
      </w:r>
      <w:r w:rsidR="000A2C73" w:rsidRPr="00A47C69">
        <w:rPr>
          <w:rFonts w:ascii="Cambria" w:hAnsi="Cambria"/>
          <w:bCs/>
          <w:color w:val="000000"/>
        </w:rPr>
        <w:t>prowadzonego przez</w:t>
      </w:r>
      <w:r w:rsidR="000A2C73" w:rsidRPr="000A2C73">
        <w:rPr>
          <w:rFonts w:ascii="Cambria" w:hAnsi="Cambria"/>
          <w:b/>
          <w:bCs/>
          <w:i/>
          <w:iCs/>
          <w:color w:val="000000"/>
        </w:rPr>
        <w:t xml:space="preserve"> Gminę </w:t>
      </w:r>
      <w:r w:rsidR="00655917">
        <w:rPr>
          <w:rFonts w:ascii="Cambria" w:hAnsi="Cambria"/>
          <w:b/>
          <w:bCs/>
          <w:i/>
          <w:iCs/>
          <w:color w:val="000000"/>
        </w:rPr>
        <w:t>Łuków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85E2157" w14:textId="23A78754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CFF7702" w14:textId="77777777" w:rsidR="00E7611E" w:rsidRPr="00A47C69" w:rsidRDefault="00E7611E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75D2B09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5969589" w14:textId="1F856B3C" w:rsidR="00FF357A" w:rsidRDefault="00FF357A" w:rsidP="00A47C69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5C6F98AA" w14:textId="77777777" w:rsidR="00E7611E" w:rsidRDefault="00E7611E" w:rsidP="00A47C6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126"/>
        <w:gridCol w:w="1701"/>
        <w:gridCol w:w="2694"/>
        <w:gridCol w:w="1512"/>
      </w:tblGrid>
      <w:tr w:rsidR="00A47C69" w:rsidRPr="00FF4697" w14:paraId="334B7747" w14:textId="77777777" w:rsidTr="0096457E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0F267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01969" w14:textId="77777777" w:rsidR="00A47C69" w:rsidRPr="00FF4697" w:rsidRDefault="00A47C69" w:rsidP="0096457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B8944" w14:textId="77777777" w:rsidR="00A47C69" w:rsidRPr="00FF4697" w:rsidRDefault="00A47C69" w:rsidP="009645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5DD16B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7B5EF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A47C69" w:rsidRPr="00FF4697" w14:paraId="6292C387" w14:textId="77777777" w:rsidTr="0096457E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BB662" w14:textId="77777777" w:rsidR="00A47C69" w:rsidRPr="00B65A1C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0B467" w14:textId="77777777" w:rsidR="00A47C69" w:rsidRPr="00B65A1C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5B559" w14:textId="77777777" w:rsidR="00A47C69" w:rsidRPr="00B65A1C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DB00AF" w14:textId="77777777" w:rsidR="00A47C69" w:rsidRPr="00B65A1C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5FC09" w14:textId="77777777" w:rsidR="00A47C69" w:rsidRPr="00B65A1C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A47C69" w:rsidRPr="00FF4697" w14:paraId="161EA437" w14:textId="77777777" w:rsidTr="0096457E">
        <w:trPr>
          <w:trHeight w:val="1820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3FF37" w14:textId="77777777" w:rsidR="00A47C69" w:rsidRPr="00FF4697" w:rsidRDefault="00A47C69" w:rsidP="0096457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2AD69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14:paraId="7F03531B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D983B54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428DD8F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C87AD5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C1D2CF2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6522B96" w14:textId="77777777" w:rsidR="00A47C69" w:rsidRPr="00FF4697" w:rsidRDefault="00A47C69" w:rsidP="0096457E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EF416" w14:textId="77777777" w:rsidR="00A47C69" w:rsidRPr="000B5772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1AC69443" w14:textId="77777777" w:rsidR="00A47C69" w:rsidRPr="000B5772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konstrukcyjno- budowlanej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327E85" w14:textId="56D3A8E2" w:rsidR="00A47C69" w:rsidRPr="000B5772" w:rsidRDefault="00A47C69" w:rsidP="0096457E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 w:rsidRPr="000B5772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w okresie ostatnich </w:t>
            </w:r>
            <w:r w:rsidRPr="000B5772">
              <w:rPr>
                <w:rFonts w:ascii="Cambria" w:hAnsi="Cambria" w:cs="Arial"/>
                <w:sz w:val="18"/>
                <w:szCs w:val="18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1"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przebudowie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2"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oczyszczalni ścieków o przepustowości min. </w:t>
            </w:r>
            <w:proofErr w:type="spellStart"/>
            <w:r w:rsidRPr="000B5772">
              <w:rPr>
                <w:rFonts w:ascii="Cambria" w:hAnsi="Cambria" w:cs="Arial"/>
                <w:sz w:val="18"/>
                <w:szCs w:val="18"/>
              </w:rPr>
              <w:t>Q</w:t>
            </w:r>
            <w:r w:rsidRPr="000B5772">
              <w:rPr>
                <w:rFonts w:ascii="Cambria" w:hAnsi="Cambria" w:cs="Arial"/>
                <w:sz w:val="18"/>
                <w:szCs w:val="18"/>
                <w:vertAlign w:val="subscript"/>
              </w:rPr>
              <w:t>dśr</w:t>
            </w:r>
            <w:proofErr w:type="spellEnd"/>
            <w:r w:rsidRPr="000B5772">
              <w:rPr>
                <w:rFonts w:ascii="Cambria" w:hAnsi="Cambria" w:cs="Arial"/>
                <w:sz w:val="18"/>
                <w:szCs w:val="18"/>
              </w:rPr>
              <w:t xml:space="preserve"> max = </w:t>
            </w:r>
            <w:r>
              <w:rPr>
                <w:rFonts w:ascii="Cambria" w:hAnsi="Cambria" w:cs="Arial"/>
                <w:sz w:val="18"/>
                <w:szCs w:val="18"/>
              </w:rPr>
              <w:t>3</w:t>
            </w:r>
            <w:r w:rsidRPr="000B5772">
              <w:rPr>
                <w:rFonts w:ascii="Cambria" w:hAnsi="Cambria" w:cs="Arial"/>
                <w:sz w:val="18"/>
                <w:szCs w:val="18"/>
              </w:rPr>
              <w:t>00 m3/d,</w:t>
            </w:r>
            <w:r w:rsidRPr="000B5772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przy czym okres pełnienia funkcji powinien obejmować cały okres realizacji roboty od przejęcia placu budowy do dokonania odbioru przez Zamawiającego.</w:t>
            </w:r>
          </w:p>
          <w:p w14:paraId="4A2893C8" w14:textId="77777777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1BA43C3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31C65D18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473F7EDC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9F299EE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1B0841C4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(wartość inwestycji)</w:t>
            </w:r>
          </w:p>
          <w:p w14:paraId="26CFAACF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7D8A04B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1C8A0F9A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(wskazanie przepustowości oczyszczalni)</w:t>
            </w:r>
          </w:p>
          <w:p w14:paraId="4D7B0EC4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4F26453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……………………………………..</w:t>
            </w:r>
          </w:p>
          <w:p w14:paraId="61FF85F0" w14:textId="77777777" w:rsidR="00A47C69" w:rsidRPr="000B5772" w:rsidRDefault="00A47C69" w:rsidP="0096457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(okres realizacji roboty od przejęcia placu budowy do dokonania odbioru przez Zamawiającego.)</w:t>
            </w:r>
          </w:p>
          <w:p w14:paraId="0F635867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1433078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39A76F9E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1DC55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47C69" w:rsidRPr="00FF4697" w14:paraId="4EBFAA62" w14:textId="77777777" w:rsidTr="0096457E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84B5" w14:textId="77777777" w:rsidR="00A47C69" w:rsidRPr="00FF4697" w:rsidRDefault="00A47C69" w:rsidP="0096457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5EC78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3ACD93D5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7BAD1CDB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B38EC87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1D6D156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79297EFF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7F9E3AA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89FC14E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EE94990" w14:textId="07F8D598" w:rsidR="00A47C69" w:rsidRPr="00E7611E" w:rsidRDefault="00A47C69" w:rsidP="00E7611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  <w:bookmarkStart w:id="2" w:name="_GoBack"/>
            <w:bookmarkEnd w:id="2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7DF71" w14:textId="77777777" w:rsidR="00A47C69" w:rsidRPr="00FF4697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0703F2DB" w14:textId="77777777" w:rsidR="00A47C69" w:rsidRPr="00FF4697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sanitarnej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3D887853" w14:textId="77777777" w:rsidR="00A47C69" w:rsidRPr="00FF4697" w:rsidRDefault="00A47C69" w:rsidP="0096457E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CEDE8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47C69" w:rsidRPr="00FF4697" w14:paraId="29B31DA6" w14:textId="77777777" w:rsidTr="0096457E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847EC" w14:textId="77777777" w:rsidR="00A47C69" w:rsidRPr="00FF4697" w:rsidRDefault="00A47C69" w:rsidP="0096457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BC4BC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2174348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(bez ograniczeń)</w:t>
            </w:r>
          </w:p>
          <w:p w14:paraId="517CD29C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CA88005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7440607" w14:textId="77777777" w:rsidR="00A47C69" w:rsidRDefault="00A47C69" w:rsidP="0096457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77A7F595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1855A6E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73EAE6D4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80D117B" w14:textId="4040909E" w:rsidR="00A47C69" w:rsidRPr="00E7611E" w:rsidRDefault="00A47C69" w:rsidP="00E7611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5D79" w14:textId="77777777" w:rsidR="00A47C69" w:rsidRPr="00FF4697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robót </w:t>
            </w:r>
          </w:p>
          <w:p w14:paraId="5D62B0DD" w14:textId="77777777" w:rsidR="00A47C69" w:rsidRPr="00FF4697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elektrycznej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tl2br w:val="single" w:sz="4" w:space="0" w:color="auto"/>
              <w:tr2bl w:val="single" w:sz="4" w:space="0" w:color="auto"/>
            </w:tcBorders>
          </w:tcPr>
          <w:p w14:paraId="2E27FA2F" w14:textId="77777777" w:rsidR="00A47C69" w:rsidRPr="00FF4697" w:rsidRDefault="00A47C69" w:rsidP="0096457E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5A621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47C69" w:rsidRPr="00FF4697" w14:paraId="7B7111A8" w14:textId="77777777" w:rsidTr="0096457E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54517" w14:textId="77777777" w:rsidR="00A47C69" w:rsidRPr="00FF4697" w:rsidRDefault="00A47C69" w:rsidP="0096457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870C1" w14:textId="77777777" w:rsidR="00A47C69" w:rsidRPr="00FF4697" w:rsidRDefault="00A47C69" w:rsidP="0096457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A5714" w14:textId="77777777" w:rsidR="00A47C69" w:rsidRPr="00FF4697" w:rsidRDefault="00A47C69" w:rsidP="0096457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86628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Rozruchu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7B9899" w14:textId="77777777" w:rsidR="00A47C69" w:rsidRPr="000B5772" w:rsidRDefault="00A47C69" w:rsidP="0096457E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>
              <w:t xml:space="preserve">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prowadz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iła 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min.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>3 rozru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chy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technologiczn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>e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jako Kierownik Rozruchu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- Technologa</w:t>
            </w:r>
            <w:r w:rsidRPr="00866280">
              <w:rPr>
                <w:rFonts w:ascii="Cambria" w:hAnsi="Cambria" w:cs="Arial"/>
                <w:bCs/>
                <w:sz w:val="18"/>
                <w:szCs w:val="18"/>
              </w:rPr>
              <w:t xml:space="preserve"> oczyszczalni ścieków pracujących w układzie przepływowym w oparciu o reaktory biologiczne z pionowymi osadnikami wtórnymi wewnątrz reaktorów.</w:t>
            </w:r>
          </w:p>
          <w:p w14:paraId="455F1B63" w14:textId="77777777" w:rsidR="00A47C69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D99E2A6" w14:textId="58DD85B3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1:</w:t>
            </w:r>
          </w:p>
          <w:p w14:paraId="3945FEA8" w14:textId="77777777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D474AD9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30F3C2D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03607E7C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7E112CC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009AD4FC" w14:textId="77777777" w:rsidR="00A47C69" w:rsidRPr="000B5772" w:rsidRDefault="00A47C69" w:rsidP="0096457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4EE975DA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6D5B0FC6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9791398" w14:textId="77777777" w:rsidR="00A47C69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14F18104" w14:textId="4C8C7E4A" w:rsidR="00A47C69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44D5CB1A" w14:textId="77777777" w:rsidR="00A47C69" w:rsidRPr="00A47C69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138828D6" w14:textId="77777777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Inwestycja 2:</w:t>
            </w:r>
          </w:p>
          <w:p w14:paraId="54875DAF" w14:textId="77777777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821F330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97B78DD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61069762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54EA8748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454B896" w14:textId="77777777" w:rsidR="00A47C69" w:rsidRPr="000B5772" w:rsidRDefault="00A47C69" w:rsidP="0096457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013A2DC2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2FFA2818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2AE0F88A" w14:textId="77777777" w:rsidR="00A47C69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  <w:p w14:paraId="13AB809E" w14:textId="77777777" w:rsidR="00A47C69" w:rsidRPr="00A47C69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6DBA1A1D" w14:textId="77777777" w:rsidR="00A47C69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14A5ADB" w14:textId="77777777" w:rsidR="00A47C69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571EB41" w14:textId="1788AC65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Inwestycja 3:</w:t>
            </w:r>
          </w:p>
          <w:p w14:paraId="2F7BC6A5" w14:textId="77777777" w:rsidR="00A47C69" w:rsidRPr="000B5772" w:rsidRDefault="00A47C69" w:rsidP="0096457E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A8073FF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CEEBF1F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59125F45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30DDCEF5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8594E44" w14:textId="77777777" w:rsidR="00A47C69" w:rsidRPr="000B5772" w:rsidRDefault="00A47C69" w:rsidP="0096457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ć, czy oczyszczalnia 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prac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owała</w:t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w układzie przepływowym w oparciu</w:t>
            </w:r>
            <w:r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br/>
            </w:r>
            <w:r w:rsidRPr="00866280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 xml:space="preserve"> o reaktory biologiczne z pionowymi osadnikami wtórnymi wewnątrz reaktorów.</w:t>
            </w: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)</w:t>
            </w:r>
          </w:p>
          <w:p w14:paraId="251C6890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DE41854" w14:textId="77777777" w:rsidR="00A47C69" w:rsidRPr="000B5772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42863B50" w14:textId="77777777" w:rsidR="00A47C69" w:rsidRPr="00FF4697" w:rsidRDefault="00A47C69" w:rsidP="0096457E">
            <w:pPr>
              <w:spacing w:line="276" w:lineRule="auto"/>
              <w:ind w:left="128" w:right="134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E3C03" w14:textId="77777777" w:rsidR="00A47C69" w:rsidRPr="00FF4697" w:rsidRDefault="00A47C69" w:rsidP="009645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9EFD34E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8A4F9DA" w14:textId="77777777" w:rsidR="00A47C69" w:rsidRPr="00FF4697" w:rsidRDefault="00A47C69" w:rsidP="00A47C69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C11EF51" w14:textId="77777777" w:rsidR="00A47C69" w:rsidRPr="00FF4697" w:rsidRDefault="00A47C69" w:rsidP="00A47C69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16EF70" w14:textId="77777777" w:rsidR="00A47C69" w:rsidRPr="00FF4697" w:rsidRDefault="00A47C69" w:rsidP="00A47C69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5EC5C94" w14:textId="77777777" w:rsidR="00A47C69" w:rsidRPr="00FF4697" w:rsidRDefault="00A47C69" w:rsidP="00A47C69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14:paraId="57A858C7" w14:textId="77777777" w:rsidR="00A47C69" w:rsidRPr="00FF4697" w:rsidRDefault="00A47C69" w:rsidP="00A47C69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062C147" w14:textId="77777777" w:rsidR="00A47C69" w:rsidRPr="00FF4697" w:rsidRDefault="00A47C69" w:rsidP="00A47C69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4260602F" w14:textId="464A3A22" w:rsidR="0046482F" w:rsidRDefault="0046482F" w:rsidP="00A47C69">
      <w:pPr>
        <w:keepNext/>
        <w:autoSpaceDE w:val="0"/>
        <w:autoSpaceDN w:val="0"/>
        <w:ind w:right="-108"/>
        <w:jc w:val="center"/>
        <w:outlineLvl w:val="8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1F88E" w14:textId="77777777" w:rsidR="00932C6D" w:rsidRDefault="00932C6D" w:rsidP="0046482F">
      <w:r>
        <w:separator/>
      </w:r>
    </w:p>
  </w:endnote>
  <w:endnote w:type="continuationSeparator" w:id="0">
    <w:p w14:paraId="47994E5C" w14:textId="77777777" w:rsidR="00932C6D" w:rsidRDefault="00932C6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40B91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D87E1" w14:textId="77777777" w:rsidR="00932C6D" w:rsidRDefault="00932C6D" w:rsidP="0046482F">
      <w:r>
        <w:separator/>
      </w:r>
    </w:p>
  </w:footnote>
  <w:footnote w:type="continuationSeparator" w:id="0">
    <w:p w14:paraId="7D222DDA" w14:textId="77777777" w:rsidR="00932C6D" w:rsidRDefault="00932C6D" w:rsidP="0046482F">
      <w:r>
        <w:continuationSeparator/>
      </w:r>
    </w:p>
  </w:footnote>
  <w:footnote w:id="1">
    <w:p w14:paraId="3BBF60AE" w14:textId="77777777" w:rsidR="00A47C69" w:rsidRPr="00FF4697" w:rsidRDefault="00A47C69" w:rsidP="00A47C69">
      <w:pPr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14:paraId="37ECB66C" w14:textId="77777777" w:rsidR="00A47C69" w:rsidRPr="00FF4697" w:rsidRDefault="00A47C69" w:rsidP="00A47C69">
      <w:pPr>
        <w:ind w:left="142" w:hanging="142"/>
        <w:jc w:val="both"/>
        <w:rPr>
          <w:rFonts w:ascii="Cambria" w:hAnsi="Cambria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8007" w14:textId="77777777" w:rsidR="004518B3" w:rsidRDefault="004518B3" w:rsidP="004518B3">
    <w:pPr>
      <w:jc w:val="right"/>
    </w:pPr>
  </w:p>
  <w:p w14:paraId="25845321" w14:textId="77777777" w:rsidR="00571910" w:rsidRDefault="00571910" w:rsidP="00571910">
    <w:pPr>
      <w:jc w:val="center"/>
      <w:rPr>
        <w:sz w:val="18"/>
        <w:szCs w:val="18"/>
      </w:rPr>
    </w:pPr>
  </w:p>
  <w:p w14:paraId="6075D322" w14:textId="77777777" w:rsidR="00571910" w:rsidRDefault="00571910" w:rsidP="00571910">
    <w:pPr>
      <w:jc w:val="center"/>
      <w:rPr>
        <w:sz w:val="18"/>
        <w:szCs w:val="18"/>
      </w:rPr>
    </w:pPr>
    <w:bookmarkStart w:id="3" w:name="_Hlk97224522"/>
  </w:p>
  <w:p w14:paraId="23319765" w14:textId="77777777" w:rsidR="00571910" w:rsidRDefault="00571910" w:rsidP="00571910">
    <w:pPr>
      <w:jc w:val="center"/>
      <w:rPr>
        <w:sz w:val="18"/>
        <w:szCs w:val="18"/>
      </w:rPr>
    </w:pPr>
    <w:bookmarkStart w:id="4" w:name="_Hlk97224602"/>
  </w:p>
  <w:p w14:paraId="4089C194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55168" behindDoc="1" locked="0" layoutInCell="0" allowOverlap="1" wp14:anchorId="3169D6BE" wp14:editId="446007DF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0" allowOverlap="1" wp14:anchorId="331ACF7A" wp14:editId="26965084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6F9B9F95" wp14:editId="404609D8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0" allowOverlap="1" wp14:anchorId="59F480E7" wp14:editId="14020B2B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D413F8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</w:p>
  <w:p w14:paraId="060EFCB2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</w:p>
  <w:p w14:paraId="0800E5D9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</w:p>
  <w:p w14:paraId="257E7D9E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</w:p>
  <w:p w14:paraId="51D0E918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68B19CE" w14:textId="77777777" w:rsidR="00571910" w:rsidRDefault="00571910" w:rsidP="0057191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3"/>
  <w:bookmarkEnd w:id="4"/>
  <w:p w14:paraId="4DFCDF20" w14:textId="77777777" w:rsidR="006D1CF7" w:rsidRDefault="006D1CF7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908BE44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2C73"/>
    <w:rsid w:val="001023C0"/>
    <w:rsid w:val="00103C1C"/>
    <w:rsid w:val="00103C48"/>
    <w:rsid w:val="0010746A"/>
    <w:rsid w:val="00122684"/>
    <w:rsid w:val="001325E9"/>
    <w:rsid w:val="00134AA9"/>
    <w:rsid w:val="00147A45"/>
    <w:rsid w:val="00155BC2"/>
    <w:rsid w:val="00160822"/>
    <w:rsid w:val="00172221"/>
    <w:rsid w:val="00182229"/>
    <w:rsid w:val="00182827"/>
    <w:rsid w:val="001863A0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25E95"/>
    <w:rsid w:val="0028274A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A151A"/>
    <w:rsid w:val="003C6B59"/>
    <w:rsid w:val="003D487C"/>
    <w:rsid w:val="003E27D6"/>
    <w:rsid w:val="003E3F47"/>
    <w:rsid w:val="004044EF"/>
    <w:rsid w:val="00434C1C"/>
    <w:rsid w:val="00442DF6"/>
    <w:rsid w:val="00444502"/>
    <w:rsid w:val="004518B3"/>
    <w:rsid w:val="0045598B"/>
    <w:rsid w:val="00460A01"/>
    <w:rsid w:val="0046482F"/>
    <w:rsid w:val="004773C4"/>
    <w:rsid w:val="004A6B0B"/>
    <w:rsid w:val="00502FF4"/>
    <w:rsid w:val="005101A6"/>
    <w:rsid w:val="005375B5"/>
    <w:rsid w:val="00571910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55917"/>
    <w:rsid w:val="00687E76"/>
    <w:rsid w:val="006902D2"/>
    <w:rsid w:val="00692AB1"/>
    <w:rsid w:val="006B5618"/>
    <w:rsid w:val="006C2DC2"/>
    <w:rsid w:val="006D1CF7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7F2F0E"/>
    <w:rsid w:val="008174B4"/>
    <w:rsid w:val="00817ECA"/>
    <w:rsid w:val="00826E03"/>
    <w:rsid w:val="00832C83"/>
    <w:rsid w:val="0088723C"/>
    <w:rsid w:val="008B6345"/>
    <w:rsid w:val="0092014B"/>
    <w:rsid w:val="00927B0B"/>
    <w:rsid w:val="00932C6D"/>
    <w:rsid w:val="00950483"/>
    <w:rsid w:val="00977C86"/>
    <w:rsid w:val="009853E9"/>
    <w:rsid w:val="00986FFC"/>
    <w:rsid w:val="009876D1"/>
    <w:rsid w:val="009B6D64"/>
    <w:rsid w:val="009B6E60"/>
    <w:rsid w:val="009D4064"/>
    <w:rsid w:val="009D5770"/>
    <w:rsid w:val="009F7A1D"/>
    <w:rsid w:val="00A166AB"/>
    <w:rsid w:val="00A4736A"/>
    <w:rsid w:val="00A47C69"/>
    <w:rsid w:val="00A84882"/>
    <w:rsid w:val="00A91AF4"/>
    <w:rsid w:val="00A94D22"/>
    <w:rsid w:val="00AD78AB"/>
    <w:rsid w:val="00AD7956"/>
    <w:rsid w:val="00B3596B"/>
    <w:rsid w:val="00B57DFA"/>
    <w:rsid w:val="00BA46F4"/>
    <w:rsid w:val="00BB1DAD"/>
    <w:rsid w:val="00BB4C36"/>
    <w:rsid w:val="00BE11F5"/>
    <w:rsid w:val="00BE2364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0949"/>
    <w:rsid w:val="00E07C0C"/>
    <w:rsid w:val="00E264F0"/>
    <w:rsid w:val="00E64007"/>
    <w:rsid w:val="00E7611E"/>
    <w:rsid w:val="00E813E9"/>
    <w:rsid w:val="00E84074"/>
    <w:rsid w:val="00E8440C"/>
    <w:rsid w:val="00EC7781"/>
    <w:rsid w:val="00ED322C"/>
    <w:rsid w:val="00EE491E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1D59"/>
  <w15:docId w15:val="{7C1CDA4F-1C88-4C81-9FBF-680A9511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Znakiprzypiswdolnych">
    <w:name w:val="Znaki przypisów dolnych"/>
    <w:uiPriority w:val="99"/>
    <w:qFormat/>
    <w:rsid w:val="00A47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 Lukow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</dc:creator>
  <cp:lastModifiedBy>Gmina Łuków - 4</cp:lastModifiedBy>
  <cp:lastPrinted>2022-07-29T11:18:00Z</cp:lastPrinted>
  <dcterms:created xsi:type="dcterms:W3CDTF">2019-01-23T09:49:00Z</dcterms:created>
  <dcterms:modified xsi:type="dcterms:W3CDTF">2023-03-10T10:37:00Z</dcterms:modified>
</cp:coreProperties>
</file>